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samuel-3"/>
    <w:p>
      <w:pPr>
        <w:pStyle w:val="Heading1"/>
      </w:pPr>
      <w:r>
        <w:t xml:space="preserve">Homiletics Analysis: 1 Samuel 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Samuel 3 narrates the pivotal moment when the LORD calls the boy Samuel during the night at Shiloh, where the ark of God is kept and where Eli the priest serves. The chapter opens by establishing the rarity of prophetic revelation in that era — the word of the LORD was rare, and there was no frequent vision. Into this prophetic silence, God speaks. Samuel, who does not yet know the LORD in the covenant-revelatory sense, hears his name called three times and mistakes the voice for Eli’s. Only on the third occurrence does Eli discern that the LORD is calling the boy and instruct him to respond:</w:t>
      </w:r>
      <w:r>
        <w:t xml:space="preserve"> </w:t>
      </w:r>
      <w:r>
        <w:t xml:space="preserve">“Speak, LORD, for your servant hears.”</w:t>
      </w:r>
      <w:r>
        <w:t xml:space="preserve"> </w:t>
      </w:r>
      <w:r>
        <w:t xml:space="preserve">The LORD then delivers a devastating oracle against the house of Eli — confirming and intensifying the judgment already announced in chapter 2 by the unnamed man of God. The sin of Eli’s sons, compounded by Eli’s failure to restrain them, will result in a judgment so severe it cannot be atoned for by sacrifice or offering. In the morning, Samuel reluctantly conveys the full oracle to Eli, who receives it with submission:</w:t>
      </w:r>
      <w:r>
        <w:t xml:space="preserve"> </w:t>
      </w:r>
      <w:r>
        <w:t xml:space="preserve">“It is the LORD. Let him do what seems good to him.”</w:t>
      </w:r>
      <w:r>
        <w:t xml:space="preserve"> </w:t>
      </w:r>
      <w:r>
        <w:t xml:space="preserve">The chapter closes with Samuel’s growing reputation as a prophet established throughout all Israel — from Dan to Beersheba — and with the LORD continuing to appear at Shiloh, revealing himself to Samuel by his word.</w:t>
      </w:r>
    </w:p>
    <w:p>
      <w:pPr>
        <w:pStyle w:val="BodyText"/>
      </w:pPr>
      <w:r>
        <w:rPr>
          <w:b/>
          <w:bCs/>
        </w:rPr>
        <w:t xml:space="preserve">This Text — Intent</w:t>
      </w:r>
    </w:p>
    <w:p>
      <w:pPr>
        <w:pStyle w:val="BodyText"/>
      </w:pPr>
      <w:r>
        <w:t xml:space="preserve">God is seeking to accomplish several interlocking effects through this passage. First, he is establishing that prophetic revelation — the living word of the LORD — does not belong to institutions, families, or inherited offices; it belongs to God alone, and he gives it to whom he will. Second, he is demonstrating that covenant faithfulness has consequences — Eli’s house falls not because God is capricious but because God is faithful to his own declared word about the priesthood. Third, he is positioning Samuel as the instrument through whom God will speak to Israel in the period ahead, building the reader’s confidence that Israel is not abandoned even when its institutions are corrupt. The intended effect on the reader is a reverent attentiveness to the word of the LORD — an</w:t>
      </w:r>
      <w:r>
        <w:t xml:space="preserve"> </w:t>
      </w:r>
      <w:r>
        <w:t xml:space="preserve">“ears open, servant posture”</w:t>
      </w:r>
      <w:r>
        <w:t xml:space="preserve"> </w:t>
      </w:r>
      <w:r>
        <w:t xml:space="preserve">— combined with a sober recognition that privilege before God carries accountability, not immunity.</w:t>
      </w:r>
    </w:p>
    <w:p>
      <w:r>
        <w:pict>
          <v:rect style="width:0;height:1.5pt" o:hralign="center" o:hrstd="t" o:hr="t"/>
        </w:pict>
      </w:r>
    </w:p>
    <w:p>
      <w:pPr>
        <w:pStyle w:val="FirstParagraph"/>
      </w:pPr>
      <w:r>
        <w:rPr>
          <w:b/>
          <w:bCs/>
        </w:rPr>
        <w:t xml:space="preserve">Subject Sentence:</w:t>
      </w:r>
      <w:r>
        <w:t xml:space="preserve"> </w:t>
      </w:r>
      <w:r>
        <w:t xml:space="preserve">God breaks prophetic silence by calling Samuel and displacing a faithless priestly house.</w:t>
      </w:r>
    </w:p>
    <w:p>
      <w:r>
        <w:pict>
          <v:rect style="width:0;height:1.5pt" o:hralign="center" o:hrstd="t" o:hr="t"/>
        </w:pict>
      </w:r>
    </w:p>
    <w:p>
      <w:pPr>
        <w:pStyle w:val="FirstParagraph"/>
      </w:pPr>
      <w:r>
        <w:rPr>
          <w:b/>
          <w:bCs/>
        </w:rPr>
        <w:t xml:space="preserve">Primary Claim:</w:t>
      </w:r>
      <w:r>
        <w:t xml:space="preserve"> </w:t>
      </w:r>
      <w:r>
        <w:t xml:space="preserve">God will not let corrupt stewardship of his word go unjudged, nor will he leave his people without a faithful voice — he breaks the silence by sovereign choice, not institutional inheritance, and calls his servant to speak in his name.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Samuel’s not-yet-knowing the LORD (v. 7)</w:t>
      </w:r>
    </w:p>
    <w:p>
      <w:pPr>
        <w:pStyle w:val="BodyText"/>
      </w:pPr>
      <w:r>
        <w:t xml:space="preserve">The text states that</w:t>
      </w:r>
      <w:r>
        <w:t xml:space="preserve"> </w:t>
      </w:r>
      <w:r>
        <w:t xml:space="preserve">“Samuel did not yet know the LORD, and the word of the LORD had not yet been revealed to him”</w:t>
      </w:r>
      <w:r>
        <w:t xml:space="preserve"> </w:t>
      </w:r>
      <w:r>
        <w:t xml:space="preserve">(v. 7). Some interpreters read this as a statement of Samuel’s spiritual condition — that Samuel was not yet regenerate or savingly acquainted with God. This reading is possible but contextually strained. The phrase sits in a chapter concerned with prophetic revelation and must be read in that light. The more precise reading is that Samuel had not yet had a direct revelatory encounter with the LORD — he had not yet experienced the LORD speaking to him. This is a</w:t>
      </w:r>
      <w:r>
        <w:t xml:space="preserve"> </w:t>
      </w:r>
      <w:r>
        <w:rPr>
          <w:i/>
          <w:iCs/>
        </w:rPr>
        <w:t xml:space="preserve">relational-experiential</w:t>
      </w:r>
      <w:r>
        <w:t xml:space="preserve"> </w:t>
      </w:r>
      <w:r>
        <w:t xml:space="preserve">statement about prophetic calling, not a</w:t>
      </w:r>
      <w:r>
        <w:t xml:space="preserve"> </w:t>
      </w:r>
      <w:r>
        <w:rPr>
          <w:i/>
          <w:iCs/>
        </w:rPr>
        <w:t xml:space="preserve">soteriological</w:t>
      </w:r>
      <w:r>
        <w:t xml:space="preserve"> </w:t>
      </w:r>
      <w:r>
        <w:t xml:space="preserve">statement about Samuel’s standing before God. The narrative uses the same category of knowing the LORD that prophets and judges use to describe encounter and commission. The Reformed reading rightly situates this in the category of vocation and prophetic office rather than regeneration.</w:t>
      </w:r>
    </w:p>
    <w:p>
      <w:pPr>
        <w:pStyle w:val="BodyText"/>
      </w:pPr>
      <w:r>
        <w:rPr>
          <w:b/>
          <w:bCs/>
        </w:rPr>
        <w:t xml:space="preserve">Eli’s response (v. 18) — submission or resignation?</w:t>
      </w:r>
    </w:p>
    <w:p>
      <w:pPr>
        <w:pStyle w:val="BodyText"/>
      </w:pPr>
      <w:r>
        <w:t xml:space="preserve">Eli’s response —</w:t>
      </w:r>
      <w:r>
        <w:t xml:space="preserve"> </w:t>
      </w:r>
      <w:r>
        <w:t xml:space="preserve">“It is the LORD. Let him do what seems good to him”</w:t>
      </w:r>
      <w:r>
        <w:t xml:space="preserve"> </w:t>
      </w:r>
      <w:r>
        <w:t xml:space="preserve">— has been read in two ways. Some read it as admirable submission and even repentance, a godly acceptance of divine sovereignty. Others, more critically, read it as passive resignation — the statement of a man who has long since surrendered the will to act and now wraps inaction in pious language. The text does not resolve this with explicit evaluation, but the surrounding narrative contextualizes it: Eli was already rebuked by the man of God in chapter 2, and his failure throughout has been precisely the absence of decisive corrective action. His sons did</w:t>
      </w:r>
      <w:r>
        <w:t xml:space="preserve"> </w:t>
      </w:r>
      <w:r>
        <w:t xml:space="preserve">“not listen to the voice of their father”</w:t>
      </w:r>
      <w:r>
        <w:t xml:space="preserve"> </w:t>
      </w:r>
      <w:r>
        <w:t xml:space="preserve">(2:25), and the text assigns responsibility to Eli for not restraining them (3:13). In this light, Eli’s response in v. 18 reads more as the posture of a man without recourse than as a model of covenant submission. It is not morally condemned — it is not praised. The Reformed reading holds both in tension: genuine theological truth in the words (</w:t>
      </w:r>
      <w:r>
        <w:t xml:space="preserve">“It is the LORD”</w:t>
      </w:r>
      <w:r>
        <w:t xml:space="preserve">), insufficient moral agency in the life behind the words.</w:t>
      </w:r>
    </w:p>
    <w:p>
      <w:pPr>
        <w:pStyle w:val="BodyText"/>
      </w:pPr>
      <w:r>
        <w:rPr>
          <w:b/>
          <w:bCs/>
        </w:rPr>
        <w:t xml:space="preserve">Pentecostal/Charismatic reading — model for hearing God’s voice today</w:t>
      </w:r>
    </w:p>
    <w:p>
      <w:pPr>
        <w:pStyle w:val="BodyText"/>
      </w:pPr>
      <w:r>
        <w:t xml:space="preserve">Some readers use this chapter as a framework for learning to discern the</w:t>
      </w:r>
      <w:r>
        <w:t xml:space="preserve"> </w:t>
      </w:r>
      <w:r>
        <w:t xml:space="preserve">“voice of God”</w:t>
      </w:r>
      <w:r>
        <w:t xml:space="preserve"> </w:t>
      </w:r>
      <w:r>
        <w:t xml:space="preserve">in contemporary charismatic or prophetic experience — Samuel’s repeated</w:t>
      </w:r>
      <w:r>
        <w:t xml:space="preserve"> </w:t>
      </w:r>
      <w:r>
        <w:t xml:space="preserve">“Here I am”</w:t>
      </w:r>
      <w:r>
        <w:t xml:space="preserve"> </w:t>
      </w:r>
      <w:r>
        <w:t xml:space="preserve">becoming a model for cultivating attentiveness to direct divine communication. This reading partially acknowledges something real: the chapter does commend receptivity to divine address, and</w:t>
      </w:r>
      <w:r>
        <w:t xml:space="preserve"> </w:t>
      </w:r>
      <w:r>
        <w:t xml:space="preserve">“Speak, LORD, for your servant hears”</w:t>
      </w:r>
      <w:r>
        <w:t xml:space="preserve"> </w:t>
      </w:r>
      <w:r>
        <w:t xml:space="preserve">is a genuinely biblical model of posture before God. The Reformed reading qualifies this application, however, by noting that what is described here is canonical, foundational prophetic revelation — the establishment of a covenant prophet whose word will be validated as scripture-class revelation. This is not a paradigm for the ordinary Christian’s quiet time experience of hearing God’s voice but for the extraordinary office of a prophet whose word God guarantees (</w:t>
      </w:r>
      <w:r>
        <w:t xml:space="preserve">“none of his words fell to the ground,”</w:t>
      </w:r>
      <w:r>
        <w:t xml:space="preserve"> </w:t>
      </w:r>
      <w:r>
        <w:t xml:space="preserve">v. 19). The posture of receptivity transfers; the category of infallible private prophetic revelation does not.</w:t>
      </w:r>
    </w:p>
    <w:p>
      <w:pPr>
        <w:pStyle w:val="BodyText"/>
      </w:pPr>
      <w:r>
        <w:rPr>
          <w:b/>
          <w:bCs/>
        </w:rPr>
        <w:t xml:space="preserve">Dispensational reading — transition period</w:t>
      </w:r>
    </w:p>
    <w:p>
      <w:pPr>
        <w:pStyle w:val="BodyText"/>
      </w:pPr>
      <w:r>
        <w:t xml:space="preserve">Dispensational interpreters sometimes emphasize the chapter’s placement at a transitional hinge — between judges and monarchy, between old priestly order and new prophetic-royal order — and use this to support readings about different divine administrations. This observation is valuable as a literary and historical-canonical observation: the chapter is genuinely transitional. The Reformed reading affirms this but grounds it in covenant continuity rather than discontinuity. The same God who speaks through Moses, the judges, and the prophets now speaks through Samuel — it is the faithfulness of the covenant, not a dispensational shift in divine economy, that drives the narrative.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18:15–22</w:t>
      </w:r>
      <w:r>
        <w:t xml:space="preserve"> </w:t>
      </w:r>
      <w:r>
        <w:t xml:space="preserve">— Moses’ promise of the prophet to come, and God’s criterion for authentic prophecy (</w:t>
      </w:r>
      <w:r>
        <w:t xml:space="preserve">“if the word does not come to pass, it has not been spoken by the LORD”</w:t>
      </w:r>
      <w:r>
        <w:t xml:space="preserve">) — directly grounds v. 19’s validation of Samuel:</w:t>
      </w:r>
      <w:r>
        <w:t xml:space="preserve"> </w:t>
      </w:r>
      <w:r>
        <w:t xml:space="preserve">“none of his words fell to the ground.”</w:t>
      </w:r>
      <w:r>
        <w:t xml:space="preserve"> </w:t>
      </w:r>
      <w:r>
        <w:t xml:space="preserve">Samuel is the beginning of the fulfillment of Moses’ prophetic promise.</w:t>
      </w:r>
    </w:p>
    <w:p>
      <w:pPr>
        <w:numPr>
          <w:ilvl w:val="0"/>
          <w:numId w:val="1001"/>
        </w:numPr>
      </w:pPr>
      <w:r>
        <w:rPr>
          <w:b/>
          <w:bCs/>
        </w:rPr>
        <w:t xml:space="preserve">Numbers 12:6–8</w:t>
      </w:r>
      <w:r>
        <w:t xml:space="preserve"> </w:t>
      </w:r>
      <w:r>
        <w:t xml:space="preserve">— God’s declaration that he speaks to prophets in visions and dreams, but to Moses</w:t>
      </w:r>
      <w:r>
        <w:t xml:space="preserve"> </w:t>
      </w:r>
      <w:r>
        <w:t xml:space="preserve">“mouth to mouth”</w:t>
      </w:r>
      <w:r>
        <w:t xml:space="preserve"> </w:t>
      </w:r>
      <w:r>
        <w:t xml:space="preserve">— establishes the register of divine speech that 1 Samuel 3 occupies; Samuel’s call initiates him into the prophetic order God here defines.</w:t>
      </w:r>
    </w:p>
    <w:p>
      <w:pPr>
        <w:numPr>
          <w:ilvl w:val="0"/>
          <w:numId w:val="1001"/>
        </w:numPr>
      </w:pPr>
      <w:r>
        <w:rPr>
          <w:b/>
          <w:bCs/>
        </w:rPr>
        <w:t xml:space="preserve">1 Kings 2:27</w:t>
      </w:r>
      <w:r>
        <w:t xml:space="preserve"> </w:t>
      </w:r>
      <w:r>
        <w:t xml:space="preserve">— Fulfillment of the oracle against Eli’s house in Solomon’s expulsion of Abiathar from the priesthood:</w:t>
      </w:r>
      <w:r>
        <w:t xml:space="preserve"> </w:t>
      </w:r>
      <w:r>
        <w:t xml:space="preserve">“fulfilling the word of the LORD that he had spoken concerning the house of Eli at Shiloh.”</w:t>
      </w:r>
      <w:r>
        <w:t xml:space="preserve"> </w:t>
      </w:r>
      <w:r>
        <w:t xml:space="preserve">Canonical closure on 1 Samuel 3’s judgment oracle — God’s word through Samuel did not fall to the ground.</w:t>
      </w:r>
    </w:p>
    <w:p>
      <w:pPr>
        <w:numPr>
          <w:ilvl w:val="0"/>
          <w:numId w:val="1001"/>
        </w:numPr>
      </w:pPr>
      <w:r>
        <w:rPr>
          <w:b/>
          <w:bCs/>
        </w:rPr>
        <w:t xml:space="preserve">Hebrews 1:1–2</w:t>
      </w:r>
      <w:r>
        <w:t xml:space="preserve"> </w:t>
      </w:r>
      <w:r>
        <w:t xml:space="preserve">—</w:t>
      </w:r>
      <w:r>
        <w:t xml:space="preserve"> </w:t>
      </w:r>
      <w:r>
        <w:t xml:space="preserve">“Long ago, at many times and in many ways, God spoke to our fathers by the prophets, but in these last days he has spoken to us by his Son.”</w:t>
      </w:r>
      <w:r>
        <w:t xml:space="preserve"> </w:t>
      </w:r>
      <w:r>
        <w:t xml:space="preserve">The pattern of prophetic speech in which Samuel is enrolled is climactically fulfilled in Christ — the ultimate Word of the LORD whom no corrupt institution can suppress and no human failure can prevent.</w:t>
      </w:r>
    </w:p>
    <w:p>
      <w:pPr>
        <w:numPr>
          <w:ilvl w:val="0"/>
          <w:numId w:val="1001"/>
        </w:numPr>
      </w:pPr>
      <w:r>
        <w:rPr>
          <w:b/>
          <w:bCs/>
        </w:rPr>
        <w:t xml:space="preserve">Amos 8:11–12</w:t>
      </w:r>
      <w:r>
        <w:t xml:space="preserve"> </w:t>
      </w:r>
      <w:r>
        <w:t xml:space="preserve">— God’s threat of a famine of hearing the word of the LORD — a famine like the silence described in 1 Samuel 3:1 — driven by Israel’s continued covenant faithlessness. Underscores that prophetic silence is not God’s absence but God’s judgment, and that his speaking is an act of mercy, not obligation.</w:t>
      </w:r>
    </w:p>
    <w:p>
      <w:r>
        <w:pict>
          <v:rect style="width:0;height:1.5pt" o:hralign="center" o:hrstd="t" o:hr="t"/>
        </w:pict>
      </w:r>
    </w:p>
    <w:p>
      <w:pPr>
        <w:pStyle w:val="FirstParagraph"/>
      </w:pPr>
      <w:r>
        <w:rPr>
          <w:b/>
          <w:bCs/>
        </w:rPr>
        <w:t xml:space="preserve">Aim:</w:t>
      </w:r>
      <w:r>
        <w:t xml:space="preserve"> </w:t>
      </w:r>
      <w:r>
        <w:t xml:space="preserve">To call readers to a posture of humble, attentive receptivity to the word of the LORD — recognizing that God speaks by sovereign grace, not institutional privilege, and that his word, once spoken, will not return void.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3:1</w:t>
            </w:r>
          </w:p>
        </w:tc>
        <w:tc>
          <w:tcPr/>
          <w:p>
            <w:pPr>
              <w:pStyle w:val="Compact"/>
            </w:pPr>
            <w:r>
              <w:t xml:space="preserve">Establishes the context: Samuel is ministering before the LORD under Eli; the word of the LORD is rare; visions are not frequent</w:t>
            </w:r>
          </w:p>
        </w:tc>
        <w:tc>
          <w:tcPr/>
          <w:p>
            <w:pPr>
              <w:pStyle w:val="Compact"/>
            </w:pPr>
            <w:r>
              <w:t xml:space="preserve">“Rare”</w:t>
            </w:r>
            <w:r>
              <w:t xml:space="preserve"> </w:t>
            </w:r>
            <w:r>
              <w:t xml:space="preserve">(yāqār) — precious/scarce; not entirely absent but infrequent; sets up the significance of what follows</w:t>
            </w:r>
          </w:p>
        </w:tc>
      </w:tr>
      <w:tr>
        <w:tc>
          <w:tcPr/>
          <w:p>
            <w:pPr>
              <w:pStyle w:val="Compact"/>
            </w:pPr>
            <w:r>
              <w:t xml:space="preserve">3:2–3</w:t>
            </w:r>
          </w:p>
        </w:tc>
        <w:tc>
          <w:tcPr/>
          <w:p>
            <w:pPr>
              <w:pStyle w:val="Compact"/>
            </w:pPr>
            <w:r>
              <w:t xml:space="preserve">Scene-setting: Eli is lying down (his eyes growing dim); the lamp of God has not yet gone out; Samuel is lying down in the temple of the LORD near the ark</w:t>
            </w:r>
          </w:p>
        </w:tc>
        <w:tc>
          <w:tcPr/>
          <w:p>
            <w:pPr>
              <w:pStyle w:val="Compact"/>
            </w:pPr>
            <w:r>
              <w:t xml:space="preserve">Lamp detail is both temporal (night) and symbolic — the lamp maintained by the Mosaic order still burns, but barely; the ark’s presence grounds the holiness of the space</w:t>
            </w:r>
          </w:p>
        </w:tc>
      </w:tr>
      <w:tr>
        <w:tc>
          <w:tcPr/>
          <w:p>
            <w:pPr>
              <w:pStyle w:val="Compact"/>
            </w:pPr>
            <w:r>
              <w:t xml:space="preserve">3:4–5</w:t>
            </w:r>
          </w:p>
        </w:tc>
        <w:tc>
          <w:tcPr/>
          <w:p>
            <w:pPr>
              <w:pStyle w:val="Compact"/>
            </w:pPr>
            <w:r>
              <w:t xml:space="preserve">The LORD calls</w:t>
            </w:r>
            <w:r>
              <w:t xml:space="preserve"> </w:t>
            </w:r>
            <w:r>
              <w:t xml:space="preserve">“Samuel!”</w:t>
            </w:r>
            <w:r>
              <w:t xml:space="preserve">; Samuel runs to Eli and says</w:t>
            </w:r>
            <w:r>
              <w:t xml:space="preserve"> </w:t>
            </w:r>
            <w:r>
              <w:t xml:space="preserve">“Here I am”</w:t>
            </w:r>
            <w:r>
              <w:t xml:space="preserve">; Eli sends him back —</w:t>
            </w:r>
            <w:r>
              <w:t xml:space="preserve"> </w:t>
            </w:r>
            <w:r>
              <w:t xml:space="preserve">“I did not call; lie down again”</w:t>
            </w:r>
          </w:p>
        </w:tc>
        <w:tc>
          <w:tcPr/>
          <w:p>
            <w:pPr>
              <w:pStyle w:val="Compact"/>
            </w:pPr>
            <w:r>
              <w:t xml:space="preserve">First occurrence; Samuel’s response (</w:t>
            </w:r>
            <w:r>
              <w:t xml:space="preserve">“Here I am”</w:t>
            </w:r>
            <w:r>
              <w:t xml:space="preserve">) is attentive but misdirected; not yet educated in divine address</w:t>
            </w:r>
          </w:p>
        </w:tc>
      </w:tr>
      <w:tr>
        <w:tc>
          <w:tcPr/>
          <w:p>
            <w:pPr>
              <w:pStyle w:val="Compact"/>
            </w:pPr>
            <w:r>
              <w:t xml:space="preserve">3:6</w:t>
            </w:r>
          </w:p>
        </w:tc>
        <w:tc>
          <w:tcPr/>
          <w:p>
            <w:pPr>
              <w:pStyle w:val="Compact"/>
            </w:pPr>
            <w:r>
              <w:t xml:space="preserve">The LORD calls again; Samuel again goes to Eli; Eli again sends him back</w:t>
            </w:r>
          </w:p>
        </w:tc>
        <w:tc>
          <w:tcPr/>
          <w:p>
            <w:pPr>
              <w:pStyle w:val="Compact"/>
            </w:pPr>
            <w:r>
              <w:t xml:space="preserve">Second occurrence; repetition underlines Samuel’s genuine attentiveness and Eli’s spiritual slowness</w:t>
            </w:r>
          </w:p>
        </w:tc>
      </w:tr>
      <w:tr>
        <w:tc>
          <w:tcPr/>
          <w:p>
            <w:pPr>
              <w:pStyle w:val="Compact"/>
            </w:pPr>
            <w:r>
              <w:t xml:space="preserve">3:7</w:t>
            </w:r>
          </w:p>
        </w:tc>
        <w:tc>
          <w:tcPr/>
          <w:p>
            <w:pPr>
              <w:pStyle w:val="Compact"/>
            </w:pPr>
            <w:r>
              <w:t xml:space="preserve">Narrative explanation: Samuel did not yet know the LORD; the word of the LORD had not yet been revealed to him</w:t>
            </w:r>
          </w:p>
        </w:tc>
        <w:tc>
          <w:tcPr/>
          <w:p>
            <w:pPr>
              <w:pStyle w:val="Compact"/>
            </w:pPr>
            <w:r>
              <w:t xml:space="preserve">Author’s aside; explains Samuel’s misdirection without excusing Eli’s delay in discernment</w:t>
            </w:r>
          </w:p>
        </w:tc>
      </w:tr>
      <w:tr>
        <w:tc>
          <w:tcPr/>
          <w:p>
            <w:pPr>
              <w:pStyle w:val="Compact"/>
            </w:pPr>
            <w:r>
              <w:t xml:space="preserve">3:8–9</w:t>
            </w:r>
          </w:p>
        </w:tc>
        <w:tc>
          <w:tcPr/>
          <w:p>
            <w:pPr>
              <w:pStyle w:val="Compact"/>
            </w:pPr>
            <w:r>
              <w:t xml:space="preserve">The LORD calls a third time; Eli perceives that the LORD is calling the boy; instructs Samuel:</w:t>
            </w:r>
            <w:r>
              <w:t xml:space="preserve"> </w:t>
            </w:r>
            <w:r>
              <w:t xml:space="preserve">“Say,</w:t>
            </w:r>
            <w:r>
              <w:t xml:space="preserve"> </w:t>
            </w:r>
            <w:r>
              <w:t xml:space="preserve">‘Speak, LORD, for your servant hears’</w:t>
            </w:r>
            <w:r>
              <w:t xml:space="preserve">”</w:t>
            </w:r>
          </w:p>
        </w:tc>
        <w:tc>
          <w:tcPr/>
          <w:p>
            <w:pPr>
              <w:pStyle w:val="Compact"/>
            </w:pPr>
            <w:r>
              <w:t xml:space="preserve">Eli finally functions as a spiritual mentor — giving Samuel the correct liturgical response; irony: the failing priest teaches the future prophet how to receive the word</w:t>
            </w:r>
          </w:p>
        </w:tc>
      </w:tr>
      <w:tr>
        <w:tc>
          <w:tcPr/>
          <w:p>
            <w:pPr>
              <w:pStyle w:val="Compact"/>
            </w:pPr>
            <w:r>
              <w:t xml:space="preserve">3:10</w:t>
            </w:r>
          </w:p>
        </w:tc>
        <w:tc>
          <w:tcPr/>
          <w:p>
            <w:pPr>
              <w:pStyle w:val="Compact"/>
            </w:pPr>
            <w:r>
              <w:t xml:space="preserve">The LORD comes and stands, calls again:</w:t>
            </w:r>
            <w:r>
              <w:t xml:space="preserve"> </w:t>
            </w:r>
            <w:r>
              <w:t xml:space="preserve">“Samuel! Samuel!”</w:t>
            </w:r>
            <w:r>
              <w:t xml:space="preserve">; Samuel answers:</w:t>
            </w:r>
            <w:r>
              <w:t xml:space="preserve"> </w:t>
            </w:r>
            <w:r>
              <w:t xml:space="preserve">“Speak, for your servant hears”</w:t>
            </w:r>
          </w:p>
        </w:tc>
        <w:tc>
          <w:tcPr/>
          <w:p>
            <w:pPr>
              <w:pStyle w:val="Compact"/>
            </w:pPr>
            <w:r>
              <w:t xml:space="preserve">Doubled name (Samuel! Samuel!) — a marker of divine intensity (cf. Abraham, Abraham; Moses, Moses); Samuel speaks the words Eli taught him, omitting</w:t>
            </w:r>
            <w:r>
              <w:t xml:space="preserve"> </w:t>
            </w:r>
            <w:r>
              <w:t xml:space="preserve">“LORD”</w:t>
            </w:r>
            <w:r>
              <w:t xml:space="preserve"> </w:t>
            </w:r>
            <w:r>
              <w:t xml:space="preserve">— a minor detail some read as hesitancy</w:t>
            </w:r>
          </w:p>
        </w:tc>
      </w:tr>
      <w:tr>
        <w:tc>
          <w:tcPr/>
          <w:p>
            <w:pPr>
              <w:pStyle w:val="Compact"/>
            </w:pPr>
            <w:r>
              <w:t xml:space="preserve">3:11–14</w:t>
            </w:r>
          </w:p>
        </w:tc>
        <w:tc>
          <w:tcPr/>
          <w:p>
            <w:pPr>
              <w:pStyle w:val="Compact"/>
            </w:pPr>
            <w:r>
              <w:t xml:space="preserve">The oracle: the LORD announces judgment on Eli’s house so severe that</w:t>
            </w:r>
            <w:r>
              <w:t xml:space="preserve"> </w:t>
            </w:r>
            <w:r>
              <w:t xml:space="preserve">“the ears of everyone who hears it will tingle”</w:t>
            </w:r>
            <w:r>
              <w:t xml:space="preserve">; the iniquity of his sons will not be atoned for by sacrifice or offering, because Eli knew and did not restrain them</w:t>
            </w:r>
          </w:p>
        </w:tc>
        <w:tc>
          <w:tcPr/>
          <w:p>
            <w:pPr>
              <w:pStyle w:val="Compact"/>
            </w:pPr>
            <w:r>
              <w:t xml:space="preserve">The oracle confirms and sharpens the earlier word (2:27–36);</w:t>
            </w:r>
            <w:r>
              <w:t xml:space="preserve"> </w:t>
            </w:r>
            <w:r>
              <w:t xml:space="preserve">“not be atoned for”</w:t>
            </w:r>
            <w:r>
              <w:t xml:space="preserve"> </w:t>
            </w:r>
            <w:r>
              <w:t xml:space="preserve">— not unconditional damnation of individuals but that no ritual remedy can reverse the institutional judgment;</w:t>
            </w:r>
            <w:r>
              <w:t xml:space="preserve"> </w:t>
            </w:r>
            <w:r>
              <w:t xml:space="preserve">“restrain”</w:t>
            </w:r>
            <w:r>
              <w:t xml:space="preserve"> </w:t>
            </w:r>
            <w:r>
              <w:t xml:space="preserve">(kāhāh) — to rebuke, check; Eli’s failure was active neglect, not mere ignorance</w:t>
            </w:r>
          </w:p>
        </w:tc>
      </w:tr>
      <w:tr>
        <w:tc>
          <w:tcPr/>
          <w:p>
            <w:pPr>
              <w:pStyle w:val="Compact"/>
            </w:pPr>
            <w:r>
              <w:t xml:space="preserve">3:15</w:t>
            </w:r>
          </w:p>
        </w:tc>
        <w:tc>
          <w:tcPr/>
          <w:p>
            <w:pPr>
              <w:pStyle w:val="Compact"/>
            </w:pPr>
            <w:r>
              <w:t xml:space="preserve">Samuel lies down until morning; in the morning he opens the doors of the house of the LORD; he is afraid to tell Eli the vision</w:t>
            </w:r>
          </w:p>
        </w:tc>
        <w:tc>
          <w:tcPr/>
          <w:p>
            <w:pPr>
              <w:pStyle w:val="Compact"/>
            </w:pPr>
            <w:r>
              <w:t xml:space="preserve">Fear is appropriate — not cowardice but reverence; the young prophet’s humanity on display</w:t>
            </w:r>
          </w:p>
        </w:tc>
      </w:tr>
      <w:tr>
        <w:tc>
          <w:tcPr/>
          <w:p>
            <w:pPr>
              <w:pStyle w:val="Compact"/>
            </w:pPr>
            <w:r>
              <w:t xml:space="preserve">3:16–17</w:t>
            </w:r>
          </w:p>
        </w:tc>
        <w:tc>
          <w:tcPr/>
          <w:p>
            <w:pPr>
              <w:pStyle w:val="Compact"/>
            </w:pPr>
            <w:r>
              <w:t xml:space="preserve">Eli calls Samuel and presses him:</w:t>
            </w:r>
            <w:r>
              <w:t xml:space="preserve"> </w:t>
            </w:r>
            <w:r>
              <w:t xml:space="preserve">“What was it that he told you? Do not hide it from me”</w:t>
            </w:r>
            <w:r>
              <w:t xml:space="preserve">; invokes a curse if Samuel conceals anything</w:t>
            </w:r>
          </w:p>
        </w:tc>
        <w:tc>
          <w:tcPr/>
          <w:p>
            <w:pPr>
              <w:pStyle w:val="Compact"/>
            </w:pPr>
            <w:r>
              <w:t xml:space="preserve">Eli’s pastoral authority still functions; he does not exempt himself from judgment; pressing for the full word even when it may be devastating</w:t>
            </w:r>
          </w:p>
        </w:tc>
      </w:tr>
      <w:tr>
        <w:tc>
          <w:tcPr/>
          <w:p>
            <w:pPr>
              <w:pStyle w:val="Compact"/>
            </w:pPr>
            <w:r>
              <w:t xml:space="preserve">3:18</w:t>
            </w:r>
          </w:p>
        </w:tc>
        <w:tc>
          <w:tcPr/>
          <w:p>
            <w:pPr>
              <w:pStyle w:val="Compact"/>
            </w:pPr>
            <w:r>
              <w:t xml:space="preserve">Samuel tells Eli everything; Eli responds:</w:t>
            </w:r>
            <w:r>
              <w:t xml:space="preserve"> </w:t>
            </w:r>
            <w:r>
              <w:t xml:space="preserve">“It is the LORD. Let him do what seems good to him”</w:t>
            </w:r>
          </w:p>
        </w:tc>
        <w:tc>
          <w:tcPr/>
          <w:p>
            <w:pPr>
              <w:pStyle w:val="Compact"/>
            </w:pPr>
            <w:r>
              <w:t xml:space="preserve">Eli’s submission — genuine theological content, ambiguous moral content (see Interpretive Evaluation)</w:t>
            </w:r>
          </w:p>
        </w:tc>
      </w:tr>
      <w:tr>
        <w:tc>
          <w:tcPr/>
          <w:p>
            <w:pPr>
              <w:pStyle w:val="Compact"/>
            </w:pPr>
            <w:r>
              <w:t xml:space="preserve">3:19–20</w:t>
            </w:r>
          </w:p>
        </w:tc>
        <w:tc>
          <w:tcPr/>
          <w:p>
            <w:pPr>
              <w:pStyle w:val="Compact"/>
            </w:pPr>
            <w:r>
              <w:t xml:space="preserve">Samuel grows; the LORD is with him; none of his words fall to the ground; all Israel from Dan to Beersheba knows Samuel is established as a prophet of the LORD</w:t>
            </w:r>
          </w:p>
        </w:tc>
        <w:tc>
          <w:tcPr/>
          <w:p>
            <w:pPr>
              <w:pStyle w:val="Compact"/>
            </w:pPr>
            <w:r>
              <w:t xml:space="preserve">The canonical validation formula — fulfilled prophecy is the divine authentication of the true prophet (Deut. 18); geographic breadth marks national recognition</w:t>
            </w:r>
          </w:p>
        </w:tc>
      </w:tr>
      <w:tr>
        <w:tc>
          <w:tcPr/>
          <w:p>
            <w:pPr>
              <w:pStyle w:val="Compact"/>
            </w:pPr>
            <w:r>
              <w:t xml:space="preserve">3:21</w:t>
            </w:r>
          </w:p>
        </w:tc>
        <w:tc>
          <w:tcPr/>
          <w:p>
            <w:pPr>
              <w:pStyle w:val="Compact"/>
            </w:pPr>
            <w:r>
              <w:t xml:space="preserve">The LORD continues to appear at Shiloh by his word; the LORD revealed himself to Samuel at Shiloh by the word of the LORD</w:t>
            </w:r>
          </w:p>
        </w:tc>
        <w:tc>
          <w:tcPr/>
          <w:p>
            <w:pPr>
              <w:pStyle w:val="Compact"/>
            </w:pPr>
            <w:r>
              <w:t xml:space="preserve">Closing summary — Shiloh becomes the site of continuous revelation; the word of the LORD is no longer rare; a new era of prophetic speech has begun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3:1</w:t>
            </w:r>
          </w:p>
        </w:tc>
        <w:tc>
          <w:tcPr/>
          <w:p>
            <w:pPr>
              <w:pStyle w:val="Compact"/>
            </w:pPr>
            <w:r>
              <w:t xml:space="preserve">The Silence: Prophetic Famine in Israel</w:t>
            </w:r>
          </w:p>
        </w:tc>
      </w:tr>
      <w:tr>
        <w:tc>
          <w:tcPr/>
          <w:p>
            <w:pPr>
              <w:pStyle w:val="Compact"/>
            </w:pPr>
            <w:r>
              <w:t xml:space="preserve">2</w:t>
            </w:r>
          </w:p>
        </w:tc>
        <w:tc>
          <w:tcPr/>
          <w:p>
            <w:pPr>
              <w:pStyle w:val="Compact"/>
            </w:pPr>
            <w:r>
              <w:t xml:space="preserve">3:2–9</w:t>
            </w:r>
          </w:p>
        </w:tc>
        <w:tc>
          <w:tcPr/>
          <w:p>
            <w:pPr>
              <w:pStyle w:val="Compact"/>
            </w:pPr>
            <w:r>
              <w:t xml:space="preserve">The Call: Three Times in the Night</w:t>
            </w:r>
          </w:p>
        </w:tc>
      </w:tr>
      <w:tr>
        <w:tc>
          <w:tcPr/>
          <w:p>
            <w:pPr>
              <w:pStyle w:val="Compact"/>
            </w:pPr>
            <w:r>
              <w:t xml:space="preserve">3</w:t>
            </w:r>
          </w:p>
        </w:tc>
        <w:tc>
          <w:tcPr/>
          <w:p>
            <w:pPr>
              <w:pStyle w:val="Compact"/>
            </w:pPr>
            <w:r>
              <w:t xml:space="preserve">3:10–14</w:t>
            </w:r>
          </w:p>
        </w:tc>
        <w:tc>
          <w:tcPr/>
          <w:p>
            <w:pPr>
              <w:pStyle w:val="Compact"/>
            </w:pPr>
            <w:r>
              <w:t xml:space="preserve">The Word: Oracle Against the House of Eli</w:t>
            </w:r>
          </w:p>
        </w:tc>
      </w:tr>
      <w:tr>
        <w:tc>
          <w:tcPr/>
          <w:p>
            <w:pPr>
              <w:pStyle w:val="Compact"/>
            </w:pPr>
            <w:r>
              <w:t xml:space="preserve">4</w:t>
            </w:r>
          </w:p>
        </w:tc>
        <w:tc>
          <w:tcPr/>
          <w:p>
            <w:pPr>
              <w:pStyle w:val="Compact"/>
            </w:pPr>
            <w:r>
              <w:t xml:space="preserve">3:15–18</w:t>
            </w:r>
          </w:p>
        </w:tc>
        <w:tc>
          <w:tcPr/>
          <w:p>
            <w:pPr>
              <w:pStyle w:val="Compact"/>
            </w:pPr>
            <w:r>
              <w:t xml:space="preserve">The Delivery: Samuel Reports; Eli Receives</w:t>
            </w:r>
          </w:p>
        </w:tc>
      </w:tr>
      <w:tr>
        <w:tc>
          <w:tcPr/>
          <w:p>
            <w:pPr>
              <w:pStyle w:val="Compact"/>
            </w:pPr>
            <w:r>
              <w:t xml:space="preserve">5</w:t>
            </w:r>
          </w:p>
        </w:tc>
        <w:tc>
          <w:tcPr/>
          <w:p>
            <w:pPr>
              <w:pStyle w:val="Compact"/>
            </w:pPr>
            <w:r>
              <w:t xml:space="preserve">3:19–21</w:t>
            </w:r>
          </w:p>
        </w:tc>
        <w:tc>
          <w:tcPr/>
          <w:p>
            <w:pPr>
              <w:pStyle w:val="Compact"/>
            </w:pPr>
            <w:r>
              <w:t xml:space="preserve">The Confirmation: Samuel Established as Prophet Throughout Israel</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breaks prophetic silence by calling Samuel and displacing a faithless priestly house.</w:t>
      </w:r>
    </w:p>
    <w:p>
      <w:pPr>
        <w:pStyle w:val="BodyText"/>
      </w:pPr>
      <w:r>
        <w:rPr>
          <w:b/>
          <w:bCs/>
        </w:rPr>
        <w:t xml:space="preserve">Primary Claim:</w:t>
      </w:r>
      <w:r>
        <w:t xml:space="preserve"> </w:t>
      </w:r>
      <w:r>
        <w:t xml:space="preserve">God will not let corrupt stewardship of his word go unjudged, nor will he leave his people without a faithful voice — he breaks the silence by sovereign choice, not institutional inheritance, and calls his servant to speak in his name.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who controls access to God’s word.</w:t>
      </w:r>
      <w:r>
        <w:t xml:space="preserve"> </w:t>
      </w:r>
      <w:r>
        <w:rPr>
          <w:i/>
          <w:iCs/>
        </w:rPr>
        <w:t xml:space="preserve">(Mind/Belief)</w:t>
      </w:r>
      <w:r>
        <w:t xml:space="preserve"> </w:t>
      </w:r>
      <w:r>
        <w:t xml:space="preserve">The chapter opens with prophetic silence and closes with prophetic abundance — and the change is entirely driven by God’s initiative, not by any human program or priestly institution. Eli held the office; God spoke to Samuel. Many of us carry subtle assumptions that access to God’s word is controlled by credentials, lineage, tradition, or spiritual seniority. This text confronts that assumption directly: God speaks where he wills, to whom he wills, in the manner he chooses. The appropriate response is not program-building but position-taking —</w:t>
      </w:r>
      <w:r>
        <w:t xml:space="preserve"> </w:t>
      </w:r>
      <w:r>
        <w:t xml:space="preserve">“Speak, LORD, for your servant hears.”</w:t>
      </w:r>
      <w:r>
        <w:t xml:space="preserve"> </w:t>
      </w:r>
      <w:r>
        <w:t xml:space="preserve">Return to that posture and relinquish the assumption that you manage the terms of divine address.</w:t>
      </w:r>
    </w:p>
    <w:p>
      <w:pPr>
        <w:pStyle w:val="BodyText"/>
      </w:pPr>
      <w:r>
        <w:rPr>
          <w:b/>
          <w:bCs/>
        </w:rPr>
        <w:t xml:space="preserve">2. Grieve the condition of Eli’s house and recognize it in your own.</w:t>
      </w:r>
      <w:r>
        <w:t xml:space="preserve"> </w:t>
      </w:r>
      <w:r>
        <w:rPr>
          <w:i/>
          <w:iCs/>
        </w:rPr>
        <w:t xml:space="preserve">(Affections/Worship)</w:t>
      </w:r>
      <w:r>
        <w:t xml:space="preserve"> </w:t>
      </w:r>
      <w:r>
        <w:t xml:space="preserve">Eli knew. He heard the rebuke of the unnamed man of God in chapter 2. He heard the oracle of Samuel in chapter 3. He knew what his sons were doing and did not restrain them. His final words —</w:t>
      </w:r>
      <w:r>
        <w:t xml:space="preserve"> </w:t>
      </w:r>
      <w:r>
        <w:t xml:space="preserve">“It is the LORD. Let him do what seems good to him”</w:t>
      </w:r>
      <w:r>
        <w:t xml:space="preserve"> </w:t>
      </w:r>
      <w:r>
        <w:t xml:space="preserve">— are theologically correct and morally empty. They are the words of a man who has settled for piety as a substitute for repentance. Genuine grief for this is not sentimentalism — it is the right response to watching a man who once walked closely with God drift into institutional comfort and parental passivity. The grief matters because the same drift is available to everyone who grows comfortable in a religious role. Let Eli’s end produce not contempt but fear of God, and renewed resolve that the word of the LORD is not something to acknowledge but something to obey.</w:t>
      </w:r>
    </w:p>
    <w:p>
      <w:pPr>
        <w:pStyle w:val="BodyText"/>
      </w:pPr>
      <w:r>
        <w:rPr>
          <w:b/>
          <w:bCs/>
        </w:rPr>
        <w:t xml:space="preserve">3. Hear and then deliver the full word — without editing for the listener’s comfort.</w:t>
      </w:r>
      <w:r>
        <w:t xml:space="preserve"> </w:t>
      </w:r>
      <w:r>
        <w:rPr>
          <w:i/>
          <w:iCs/>
        </w:rPr>
        <w:t xml:space="preserve">(Will/Behavior)</w:t>
      </w:r>
      <w:r>
        <w:t xml:space="preserve"> </w:t>
      </w:r>
      <w:r>
        <w:t xml:space="preserve">Samuel was afraid to tell Eli the vision. This is entirely understandable — the oracle was devastating, and Eli was his mentor and authority. But Eli pressed him and Samuel told him</w:t>
      </w:r>
      <w:r>
        <w:t xml:space="preserve"> </w:t>
      </w:r>
      <w:r>
        <w:t xml:space="preserve">“everything, hiding nothing from him”</w:t>
      </w:r>
      <w:r>
        <w:t xml:space="preserve"> </w:t>
      </w:r>
      <w:r>
        <w:t xml:space="preserve">(v. 18). The temptation to soften, delay, or selectively omit the hard elements of God’s word is not new — it is precisely what Eli modeled toward his sons, and it is precisely what made Samuel’s generation necessary. Wherever God has given you stewardship of his word — in preaching, in counseling, in spiritual friendship, in parenting — deliver it whole. The edited word is not a kinder word; it is a false word. Samuel’s courage is a model; Eli’s silence is a warning.</w:t>
      </w:r>
    </w:p>
    <w:p>
      <w:pPr>
        <w:pStyle w:val="BodyText"/>
      </w:pPr>
      <w:r>
        <w:rPr>
          <w:b/>
          <w:bCs/>
        </w:rPr>
        <w:t xml:space="preserve">4. Receive the word of the LORD even when it is against you.</w:t>
      </w:r>
      <w:r>
        <w:t xml:space="preserve"> </w:t>
      </w:r>
      <w:r>
        <w:rPr>
          <w:i/>
          <w:iCs/>
        </w:rPr>
        <w:t xml:space="preserve">(Affections/Worship)</w:t>
      </w:r>
      <w:r>
        <w:t xml:space="preserve"> </w:t>
      </w:r>
      <w:r>
        <w:t xml:space="preserve">Eli’s response, whatever its limitations, contains one element that is genuinely right: he did not dispute, rationalize, or dismiss what God had spoken. He accepted it as the word of the sovereign LORD and bowed to it. The reader who has been living in a pattern that God’s word names and judges — who has been hearing the word and nodding at it without acting on it — is here invited to stop arguing and start submitting.</w:t>
      </w:r>
      <w:r>
        <w:t xml:space="preserve"> </w:t>
      </w:r>
      <w:r>
        <w:t xml:space="preserve">“It is the LORD”</w:t>
      </w:r>
      <w:r>
        <w:t xml:space="preserve"> </w:t>
      </w:r>
      <w:r>
        <w:t xml:space="preserve">is not a surrender of the will — it is the first honest statement. Let it be followed by something Eli could not manage: actual change.</w:t>
      </w:r>
    </w:p>
    <w:p>
      <w:pPr>
        <w:pStyle w:val="BodyText"/>
      </w:pPr>
      <w:r>
        <w:rPr>
          <w:b/>
          <w:bCs/>
        </w:rPr>
        <w:t xml:space="preserve">5. Trust that where God’s word goes forth faithfully, it will accomplish what God intends.</w:t>
      </w:r>
      <w:r>
        <w:t xml:space="preserve"> </w:t>
      </w:r>
      <w:r>
        <w:rPr>
          <w:i/>
          <w:iCs/>
        </w:rPr>
        <w:t xml:space="preserve">(Mind/Belief)</w:t>
      </w:r>
      <w:r>
        <w:t xml:space="preserve"> </w:t>
      </w:r>
      <w:r>
        <w:t xml:space="preserve">“None of his words fell to the ground”</w:t>
      </w:r>
      <w:r>
        <w:t xml:space="preserve"> </w:t>
      </w:r>
      <w:r>
        <w:t xml:space="preserve">(v. 19). The oracle against Eli’s house, delivered by a frightened boy to a powerful priest, came to pass in every particular. The word of the LORD did not require Eli’s approval, Israel’s readiness, or Samuel’s confidence to be effective. It required only that God spoke it and Samuel delivered it. This is the deepest encouragement available to faithful expositors and witnesses: you are not responsible for the outcome of the word you deliver, only for the faithfulness with which you deliver it. God’s word does not return void. Plant it. Water it. Leave the harvest to the LORD.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chapter teaches that God is the sovereign lord of prophetic revelation — he is not bound by institutional structures, family succession, or priestly office, but speaks by his own initiative to whom he chooses. It demonstrates that God’s covenant faithfulness is double-edged: the same faithfulness that preserves his people also holds his appointed servants accountable when they treat their office as hereditary privilege rather than sacred trust. The passage establishes that prophetic validation —</w:t>
      </w:r>
      <w:r>
        <w:t xml:space="preserve"> </w:t>
      </w:r>
      <w:r>
        <w:t xml:space="preserve">“none of his words fell to the ground”</w:t>
      </w:r>
      <w:r>
        <w:t xml:space="preserve"> </w:t>
      </w:r>
      <w:r>
        <w:t xml:space="preserve">— is grounded in divine authentication, not human credentialing, and that God’s intention to maintain a prophetic voice in Israel was not contingent on the failure or fidelity of Eli’s house. God’s word is not at the mercy of human corruption; when one vessel fails, God raises another.</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First Samuel 3 is foundational for the Reformed doctrine of Scripture’s sovereign authority and self-authenticating nature. The chapter demonstrates in narrative form what Reformed theology insists propositionally: God’s word is not derived from or dependent upon ecclesial institution — the institution does not generate the word but is accountable to it. Eli’s house falls not because of external political forces but because it failed to honor the word of the LORD; Samuel rises not because of institutional promotion but because the LORD was with him. This is the logic of</w:t>
      </w:r>
      <w:r>
        <w:t xml:space="preserve"> </w:t>
      </w:r>
      <w:r>
        <w:rPr>
          <w:i/>
          <w:iCs/>
        </w:rPr>
        <w:t xml:space="preserve">sola scriptura</w:t>
      </w:r>
      <w:r>
        <w:t xml:space="preserve"> </w:t>
      </w:r>
      <w:r>
        <w:t xml:space="preserve">in narrative dress — God’s word judges and renews the church, not the reverse. Furthermore, the chapter’s placement in the arc of redemptive history anticipates the prophet-like-Moses of Deuteronomy 18 and points forward to the final Word of the LORD who comes not only to speak but to be the message — Jesus Christ, in whom the fullness of divine revelation resides (Heb. 1:1–2), and against whose house no corruption can prevail.</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not left his people without a word — but he has reserved the right to deliver it through whom he chooses, on his own terms, at his own moment. Eli had the office and lost the word. Samuel had neither pedigree nor experience and received it. The question this passage puts to every reader is not</w:t>
      </w:r>
      <w:r>
        <w:t xml:space="preserve"> </w:t>
      </w:r>
      <w:r>
        <w:t xml:space="preserve">“Do I hold a religious position?”</w:t>
      </w:r>
      <w:r>
        <w:t xml:space="preserve"> </w:t>
      </w:r>
      <w:r>
        <w:t xml:space="preserve">but</w:t>
      </w:r>
      <w:r>
        <w:t xml:space="preserve"> </w:t>
      </w:r>
      <w:r>
        <w:t xml:space="preserve">“Am I positioned to hear?”</w:t>
      </w:r>
      <w:r>
        <w:t xml:space="preserve"> </w:t>
      </w:r>
      <w:r>
        <w:t xml:space="preserve">Stop living as though your tradition, your role, or your long tenure before God exempts you from attentive obedience to what he is actually saying. Take Samuel’s posture:</w:t>
      </w:r>
      <w:r>
        <w:t xml:space="preserve"> </w:t>
      </w:r>
      <w:r>
        <w:t xml:space="preserve">“Speak, LORD, for your servant hears”</w:t>
      </w:r>
      <w:r>
        <w:t xml:space="preserve"> </w:t>
      </w:r>
      <w:r>
        <w:t xml:space="preserve">— and then, when he speaks, have the courage to deliver it whole.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Using this passage primarily as a</w:t>
      </w:r>
      <w:r>
        <w:rPr>
          <w:b/>
          <w:bCs/>
        </w:rPr>
        <w:t xml:space="preserve"> </w:t>
      </w:r>
      <w:r>
        <w:rPr>
          <w:b/>
          <w:bCs/>
        </w:rPr>
        <w:t xml:space="preserve">“how to hear God’s voice”</w:t>
      </w:r>
      <w:r>
        <w:rPr>
          <w:b/>
          <w:bCs/>
        </w:rPr>
        <w:t xml:space="preserve"> </w:t>
      </w:r>
      <w:r>
        <w:rPr>
          <w:b/>
          <w:bCs/>
        </w:rPr>
        <w:t xml:space="preserve">devotional framework.</w:t>
      </w:r>
      <w:r>
        <w:t xml:space="preserve"> </w:t>
      </w:r>
      <w:r>
        <w:t xml:space="preserve">The repeated call-and-response pattern (</w:t>
      </w:r>
      <w:r>
        <w:t xml:space="preserve">“Samuel! Samuel!”</w:t>
      </w:r>
      <w:r>
        <w:t xml:space="preserve"> </w:t>
      </w:r>
      <w:r>
        <w:t xml:space="preserve">/</w:t>
      </w:r>
      <w:r>
        <w:t xml:space="preserve"> </w:t>
      </w:r>
      <w:r>
        <w:t xml:space="preserve">“Here I am”</w:t>
      </w:r>
      <w:r>
        <w:t xml:space="preserve">) is frequently extracted to teach personal spiritual attentiveness in a charismatic or devotional key, as though the chapter’s primary purpose is to instruct ordinary believers in discerning private divine communication. This misses the passage’s central concern: the establishment of a canonical prophet whose office and authority are nationally recognized and whose words carry divine authentication. The posture of receptivity transfers across contexts; the claim to infallible private prophetic revelation does not. Preachers should use the chapter to cultivate attentiveness to Scripture — the inscripturated word — rather than cultivating expectation of private prophetic experiences modeled on Samuel’s call.</w:t>
      </w:r>
    </w:p>
    <w:p>
      <w:pPr>
        <w:numPr>
          <w:ilvl w:val="0"/>
          <w:numId w:val="1002"/>
        </w:numPr>
      </w:pPr>
      <w:r>
        <w:rPr>
          <w:b/>
          <w:bCs/>
        </w:rPr>
        <w:t xml:space="preserve">Softening Eli’s failure into mere aging or burnout.</w:t>
      </w:r>
      <w:r>
        <w:t xml:space="preserve"> </w:t>
      </w:r>
      <w:r>
        <w:t xml:space="preserve">It is tempting to present Eli sympathetically as a tired old man overwhelmed by difficult sons — a nearly tragic figure rather than a morally responsible one. The text does not permit this. The narrator and God himself assign Eli active culpability:</w:t>
      </w:r>
      <w:r>
        <w:t xml:space="preserve"> </w:t>
      </w:r>
      <w:r>
        <w:t xml:space="preserve">“you did not restrain them”</w:t>
      </w:r>
      <w:r>
        <w:t xml:space="preserve"> </w:t>
      </w:r>
      <w:r>
        <w:t xml:space="preserve">(v. 13). Eli knew, delayed, and finally acquiesced. Preaching that frames him primarily as a victim misses the text’s diagnostic force and removes its application to anyone in spiritual leadership who has chosen relational comfort over faithful accountability.</w:t>
      </w:r>
    </w:p>
    <w:p>
      <w:pPr>
        <w:numPr>
          <w:ilvl w:val="0"/>
          <w:numId w:val="1002"/>
        </w:numPr>
      </w:pPr>
      <w:r>
        <w:rPr>
          <w:b/>
          <w:bCs/>
        </w:rPr>
        <w:t xml:space="preserve">Treating</w:t>
      </w:r>
      <w:r>
        <w:rPr>
          <w:b/>
          <w:bCs/>
        </w:rPr>
        <w:t xml:space="preserve"> </w:t>
      </w:r>
      <w:r>
        <w:rPr>
          <w:b/>
          <w:bCs/>
        </w:rPr>
        <w:t xml:space="preserve">“Speak, LORD, for your servant hears”</w:t>
      </w:r>
      <w:r>
        <w:rPr>
          <w:b/>
          <w:bCs/>
        </w:rPr>
        <w:t xml:space="preserve"> </w:t>
      </w:r>
      <w:r>
        <w:rPr>
          <w:b/>
          <w:bCs/>
        </w:rPr>
        <w:t xml:space="preserve">as a formula or spiritual practice rather than a posture.</w:t>
      </w:r>
      <w:r>
        <w:t xml:space="preserve"> </w:t>
      </w:r>
      <w:r>
        <w:t xml:space="preserve">The phrase is powerful and worth extended reflection — but extracting it as a prayer technique or contemplative formula disconnects it from its narrative context. Eli taught it to Samuel as the correct response to divine address. The emphasis is on</w:t>
      </w:r>
      <w:r>
        <w:t xml:space="preserve"> </w:t>
      </w:r>
      <w:r>
        <w:rPr>
          <w:i/>
          <w:iCs/>
        </w:rPr>
        <w:t xml:space="preserve">servant</w:t>
      </w:r>
      <w:r>
        <w:t xml:space="preserve"> </w:t>
      </w:r>
      <w:r>
        <w:t xml:space="preserve">— one who is subject to a lord’s command and available for deployment. Preaching this phrase should call listeners to subordination and readiness, not to passive spiritual receptivity as an end in itself.</w:t>
      </w:r>
    </w:p>
    <w:p>
      <w:pPr>
        <w:numPr>
          <w:ilvl w:val="0"/>
          <w:numId w:val="1002"/>
        </w:numPr>
      </w:pPr>
      <w:r>
        <w:rPr>
          <w:b/>
          <w:bCs/>
        </w:rPr>
        <w:t xml:space="preserve">Missing the irony that the failing priest teaches the future prophet his first lesson.</w:t>
      </w:r>
      <w:r>
        <w:t xml:space="preserve"> </w:t>
      </w:r>
      <w:r>
        <w:t xml:space="preserve">Eli’s instruction to Samuel —</w:t>
      </w:r>
      <w:r>
        <w:t xml:space="preserve"> </w:t>
      </w:r>
      <w:r>
        <w:t xml:space="preserve">“Say,</w:t>
      </w:r>
      <w:r>
        <w:t xml:space="preserve"> </w:t>
      </w:r>
      <w:r>
        <w:t xml:space="preserve">‘Speak, LORD, for your servant hears’</w:t>
      </w:r>
      <w:r>
        <w:t xml:space="preserve">”</w:t>
      </w:r>
      <w:r>
        <w:t xml:space="preserve"> </w:t>
      </w:r>
      <w:r>
        <w:t xml:space="preserve">— is the single most spiritually useful act Eli performs in the chapter, and he performs it for a revelation he himself will not receive and a future he himself cannot inhabit. This is not incidental — it is the text’s pointed observation that God can use broken vessels to orient others toward the word, even when those vessels have failed to receive it themselves. Failing to note this irony misses both a homiletical opportunity and a theological point about God’s sovereignty over human instrumentality.</w:t>
      </w:r>
    </w:p>
    <w:p>
      <w:pPr>
        <w:numPr>
          <w:ilvl w:val="0"/>
          <w:numId w:val="1002"/>
        </w:numPr>
      </w:pPr>
      <w:r>
        <w:rPr>
          <w:b/>
          <w:bCs/>
        </w:rPr>
        <w:t xml:space="preserve">Preaching the judgment oracle against Eli’s house without grounding it in covenant faithfulness.</w:t>
      </w:r>
      <w:r>
        <w:t xml:space="preserve"> </w:t>
      </w:r>
      <w:r>
        <w:t xml:space="preserve">The condemnation of Eli’s line is severe — unforgivable by sacrifice or offering. Preachers sometimes present this as an example of divine harshness or are tempted to soften it. Neither response is adequate. The judgment is covenant-faithful, not capricious: God had warned, spoken, and waited; Eli had heard and not acted. Preaching this section must connect the severity of the judgment to the seriousness of covenant privilege — those who handle the word and the worship of God are held to the highest accountability — and must ground it in God’s righteousness, not merely his power.</w:t>
      </w:r>
    </w:p>
    <w:p>
      <w:pPr>
        <w:numPr>
          <w:ilvl w:val="0"/>
          <w:numId w:val="1002"/>
        </w:numPr>
      </w:pPr>
      <w:r>
        <w:rPr>
          <w:b/>
          <w:bCs/>
        </w:rPr>
        <w:t xml:space="preserve">Ending the chapter on judgment without landing the chapter’s final note — hope through the word.</w:t>
      </w:r>
      <w:r>
        <w:t xml:space="preserve"> </w:t>
      </w:r>
      <w:r>
        <w:t xml:space="preserve">Verses 19–21 are not an epilogue. They are the chapter’s resolution: Samuel is confirmed, the word begins to flow again, and Shiloh becomes a site of ongoing revelation. The chapter moves from prophetic famine (v. 1) to prophetic abundance (v. 21) — and the movement is driven entirely by God’s faithfulness to his people. Sermons that spend all their energy on Eli’s fall and Samuel’s fear without landing on God’s continued provision of the word to his people have left the text before it finished speaking.</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2026-07-14T21:02:33Z</dcterms:created>
  <dcterms:modified xsi:type="dcterms:W3CDTF">2026-07-14T21:02:33Z</dcterms:modified>
</cp:coreProperties>
</file>

<file path=docProps/custom.xml><?xml version="1.0" encoding="utf-8"?>
<Properties xmlns="http://schemas.openxmlformats.org/officeDocument/2006/custom-properties" xmlns:vt="http://schemas.openxmlformats.org/officeDocument/2006/docPropsVTypes"/>
</file>